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E66C63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  <w:r>
        <w:t>»</w:t>
      </w:r>
    </w:p>
    <w:p w:rsidR="00055B7F" w:rsidRPr="00A14732" w:rsidRDefault="00E66C63" w:rsidP="00E66C63">
      <w:pPr>
        <w:spacing w:after="0" w:line="240" w:lineRule="auto"/>
        <w:ind w:left="7200"/>
        <w:jc w:val="both"/>
      </w:pP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-513605</wp:posOffset>
                </wp:positionH>
                <wp:positionV relativeFrom="paragraph">
                  <wp:posOffset>207616</wp:posOffset>
                </wp:positionV>
                <wp:extent cx="7172346" cy="1272209"/>
                <wp:effectExtent l="0" t="0" r="0" b="44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CB1671" w:rsidRDefault="00CB1671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8D0E6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7</w:t>
                            </w:r>
                            <w:r w:rsidR="001536BA"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66C63"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апреля</w:t>
                            </w:r>
                            <w:r w:rsidR="00492979"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536BA"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</w:t>
                            </w:r>
                            <w:r w:rsidR="009E014C"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CB167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54321D" w:rsidRDefault="00CB1671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54321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«</w:t>
                            </w:r>
                            <w:r w:rsidR="0054321D" w:rsidRPr="0054321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День взаимодействия с семьёй</w:t>
                            </w:r>
                            <w:r w:rsidRPr="0054321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45pt;margin-top:16.35pt;width:564.75pt;height:1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" filled="f" stroked="f">
                <v:textbox inset="2.53958mm,1.2694mm,2.53958mm,1.2694mm">
                  <w:txbxContent>
                    <w:p w:rsidR="001536BA" w:rsidRPr="00CB1671" w:rsidRDefault="00CB1671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8D0E61">
                        <w:rPr>
                          <w:b/>
                          <w:color w:val="000000"/>
                          <w:sz w:val="44"/>
                          <w:szCs w:val="44"/>
                        </w:rPr>
                        <w:t>7</w:t>
                      </w:r>
                      <w:r w:rsidR="001536BA"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E66C63"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>апреля</w:t>
                      </w:r>
                      <w:r w:rsidR="00492979"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1536BA"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>202</w:t>
                      </w:r>
                      <w:r w:rsidR="009E014C"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CB1671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54321D" w:rsidRDefault="00CB1671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54321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«</w:t>
                      </w:r>
                      <w:r w:rsidR="0054321D" w:rsidRPr="0054321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День взаимодействия с семьёй</w:t>
                      </w:r>
                      <w:r w:rsidRPr="0054321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  <w:bookmarkStart w:id="0" w:name="_GoBack"/>
      <w:bookmarkEnd w:id="0"/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54321D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349885</wp:posOffset>
            </wp:positionH>
            <wp:positionV relativeFrom="paragraph">
              <wp:posOffset>193675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CB1671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E952EC" w:rsidRDefault="00CB1671" w:rsidP="00CB1671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CB1671" w:rsidRPr="00E952EC" w:rsidRDefault="00CB1671" w:rsidP="00CB1671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FF6D07" w:rsidRDefault="00CB1671" w:rsidP="00CB1671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E952EC" w:rsidRDefault="00CB1671" w:rsidP="00CB1671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E952EC" w:rsidRDefault="00CB1671" w:rsidP="00CB16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CB1671" w:rsidRPr="00E952EC" w:rsidRDefault="00CB1671" w:rsidP="00CB1671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54321D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D" w:rsidRPr="000709DA" w:rsidRDefault="0054321D" w:rsidP="0054321D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54321D" w:rsidRPr="000709DA" w:rsidRDefault="0054321D" w:rsidP="0054321D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D" w:rsidRPr="000709DA" w:rsidRDefault="0054321D" w:rsidP="0054321D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D" w:rsidRPr="000709DA" w:rsidRDefault="0054321D" w:rsidP="0054321D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D" w:rsidRPr="000709DA" w:rsidRDefault="0054321D" w:rsidP="0054321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54321D" w:rsidRPr="000709DA" w:rsidRDefault="0054321D" w:rsidP="0054321D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r w:rsidR="004032AC">
              <w:rPr>
                <w:b/>
                <w:color w:val="000000"/>
                <w:sz w:val="26"/>
                <w:szCs w:val="26"/>
              </w:rPr>
              <w:t>-</w:t>
            </w:r>
            <w:r w:rsidR="008D1BDD" w:rsidRPr="000709DA">
              <w:rPr>
                <w:b/>
                <w:color w:val="000000"/>
                <w:sz w:val="26"/>
                <w:szCs w:val="26"/>
              </w:rPr>
              <w:t>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54321D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Спортивная эстафета «В режиме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032AC">
        <w:trPr>
          <w:trHeight w:val="9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4E15DB" w:rsidRDefault="0044446B" w:rsidP="0044446B">
            <w:pPr>
              <w:jc w:val="both"/>
              <w:rPr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</w:t>
            </w:r>
          </w:p>
        </w:tc>
      </w:tr>
      <w:tr w:rsidR="00CB1671" w:rsidRPr="00A14732" w:rsidTr="00CB1671">
        <w:trPr>
          <w:trHeight w:val="58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Default="00CB1671" w:rsidP="00CB1671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264B1A" w:rsidRDefault="00264B1A" w:rsidP="00CB167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4321D" w:rsidRPr="004032AC" w:rsidRDefault="0054321D" w:rsidP="00CB167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0709DA" w:rsidRDefault="00CB1671" w:rsidP="00CB16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0709DA" w:rsidRDefault="00CB1671" w:rsidP="00CB1671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0709DA" w:rsidRDefault="00CB1671" w:rsidP="00CB16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 w:rsidTr="004E15DB">
        <w:trPr>
          <w:trHeight w:val="44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CB1671" w:rsidRPr="00A14732" w:rsidTr="00021A18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671" w:rsidRPr="003A0B1D" w:rsidRDefault="0054321D" w:rsidP="00CB1671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Час общения «Сохраняя традиции»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6620EA" w:rsidRDefault="00CB1671" w:rsidP="00CB167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</w:t>
            </w:r>
            <w:r w:rsidR="0054321D">
              <w:rPr>
                <w:color w:val="000000" w:themeColor="text1"/>
                <w:sz w:val="26"/>
                <w:szCs w:val="26"/>
              </w:rPr>
              <w:t>1</w:t>
            </w:r>
            <w:r w:rsidRPr="006620EA">
              <w:rPr>
                <w:color w:val="000000" w:themeColor="text1"/>
                <w:sz w:val="26"/>
                <w:szCs w:val="26"/>
              </w:rPr>
              <w:t>:</w:t>
            </w:r>
            <w:r w:rsidR="0054321D">
              <w:rPr>
                <w:color w:val="000000" w:themeColor="text1"/>
                <w:sz w:val="26"/>
                <w:szCs w:val="26"/>
              </w:rPr>
              <w:t>3</w:t>
            </w:r>
            <w:r w:rsidRPr="006620EA">
              <w:rPr>
                <w:color w:val="000000" w:themeColor="text1"/>
                <w:sz w:val="26"/>
                <w:szCs w:val="26"/>
              </w:rPr>
              <w:t>0 – 1</w:t>
            </w:r>
            <w:r w:rsidR="0054321D">
              <w:rPr>
                <w:color w:val="000000" w:themeColor="text1"/>
                <w:sz w:val="26"/>
                <w:szCs w:val="26"/>
              </w:rPr>
              <w:t>2</w:t>
            </w:r>
            <w:r w:rsidRPr="006620EA">
              <w:rPr>
                <w:color w:val="000000" w:themeColor="text1"/>
                <w:sz w:val="26"/>
                <w:szCs w:val="26"/>
              </w:rPr>
              <w:t>:</w:t>
            </w:r>
            <w:r w:rsidR="0054321D">
              <w:rPr>
                <w:color w:val="000000" w:themeColor="text1"/>
                <w:sz w:val="26"/>
                <w:szCs w:val="26"/>
              </w:rPr>
              <w:t>3</w:t>
            </w:r>
            <w:r w:rsidRPr="006620EA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6620EA" w:rsidRDefault="00CB1671" w:rsidP="00CB167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3A0B1D" w:rsidRDefault="0054321D" w:rsidP="00CB167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CB1671" w:rsidRPr="00A14732" w:rsidTr="008626A3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671" w:rsidRPr="003A0B1D" w:rsidRDefault="0054321D" w:rsidP="00CB167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Форум «Домашние «женские» и «мужские» обязанности»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6620EA" w:rsidRDefault="00CB1671" w:rsidP="00CB167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</w:t>
            </w:r>
            <w:r w:rsidR="0054321D">
              <w:rPr>
                <w:color w:val="000000" w:themeColor="text1"/>
                <w:sz w:val="26"/>
                <w:szCs w:val="26"/>
              </w:rPr>
              <w:t>3</w:t>
            </w:r>
            <w:r w:rsidRPr="006620EA">
              <w:rPr>
                <w:color w:val="000000" w:themeColor="text1"/>
                <w:sz w:val="26"/>
                <w:szCs w:val="26"/>
              </w:rPr>
              <w:t>:00 – 1</w:t>
            </w:r>
            <w:r w:rsidR="0054321D">
              <w:rPr>
                <w:color w:val="000000" w:themeColor="text1"/>
                <w:sz w:val="26"/>
                <w:szCs w:val="26"/>
              </w:rPr>
              <w:t>4</w:t>
            </w:r>
            <w:r w:rsidRPr="006620E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671" w:rsidRPr="006620EA" w:rsidRDefault="0054321D" w:rsidP="00CB167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 </w:t>
            </w:r>
            <w:r w:rsidR="00CB1671" w:rsidRPr="006620EA">
              <w:rPr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color w:val="000000" w:themeColor="text1"/>
                <w:sz w:val="26"/>
                <w:szCs w:val="26"/>
              </w:rPr>
              <w:t>10</w:t>
            </w:r>
            <w:r w:rsidR="00CB1671" w:rsidRPr="006620EA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71" w:rsidRPr="003A0B1D" w:rsidRDefault="0054321D" w:rsidP="00CB167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Шашко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54321D">
              <w:rPr>
                <w:b/>
                <w:color w:val="000000" w:themeColor="text1"/>
                <w:sz w:val="26"/>
                <w:szCs w:val="26"/>
              </w:rPr>
              <w:t>-психолога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50E37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4032AC" w:rsidRDefault="0054321D" w:rsidP="00A50E37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Беседа «Девочки и мальчики-гендерное развитие»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4032AC" w:rsidRDefault="00A50E37" w:rsidP="00A50E3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4032AC">
              <w:rPr>
                <w:color w:val="000000" w:themeColor="text1"/>
                <w:sz w:val="26"/>
                <w:szCs w:val="26"/>
              </w:rPr>
              <w:t>1</w:t>
            </w:r>
            <w:r w:rsidR="0054321D">
              <w:rPr>
                <w:color w:val="000000" w:themeColor="text1"/>
                <w:sz w:val="26"/>
                <w:szCs w:val="26"/>
              </w:rPr>
              <w:t>2</w:t>
            </w:r>
            <w:r w:rsidRPr="004032AC">
              <w:rPr>
                <w:color w:val="000000" w:themeColor="text1"/>
                <w:sz w:val="26"/>
                <w:szCs w:val="26"/>
              </w:rPr>
              <w:t>:00 – 1</w:t>
            </w:r>
            <w:r w:rsidR="0054321D">
              <w:rPr>
                <w:color w:val="000000" w:themeColor="text1"/>
                <w:sz w:val="26"/>
                <w:szCs w:val="26"/>
              </w:rPr>
              <w:t>3</w:t>
            </w:r>
            <w:r w:rsidRPr="004032AC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3A0B1D" w:rsidRDefault="0054321D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A50E37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3A0B1D" w:rsidRDefault="0054321D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54321D" w:rsidRPr="00A14732" w:rsidTr="0054321D">
        <w:trPr>
          <w:trHeight w:val="372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1D" w:rsidRPr="0054321D" w:rsidRDefault="0054321D" w:rsidP="0054321D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321D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54321D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1D" w:rsidRPr="003A0B1D" w:rsidRDefault="0054321D" w:rsidP="0054321D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Кинолекторий «Настоящая дружба»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1D" w:rsidRPr="004032AC" w:rsidRDefault="0054321D" w:rsidP="0054321D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1D" w:rsidRPr="003A0B1D" w:rsidRDefault="0054321D" w:rsidP="0054321D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21D" w:rsidRPr="003A0B1D" w:rsidRDefault="0054321D" w:rsidP="0054321D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4032AC" w:rsidRPr="00A7057D" w:rsidTr="004E15DB">
        <w:trPr>
          <w:trHeight w:val="87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54321D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 xml:space="preserve">Просмотр </w:t>
            </w: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хронико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>-документального фильма «Авария на ЧАЭС 1986, Чернобыль, Припять, ликвидация»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C66309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4321D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:00 – 1</w:t>
            </w:r>
            <w:r w:rsidR="0054321D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CB1671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4032AC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54321D">
              <w:rPr>
                <w:color w:val="000000" w:themeColor="text1"/>
                <w:sz w:val="26"/>
                <w:szCs w:val="26"/>
              </w:rPr>
              <w:t>10</w:t>
            </w:r>
            <w:r w:rsidR="00A50E37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32AC" w:rsidRPr="003A0B1D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4032AC">
        <w:trPr>
          <w:trHeight w:val="24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4032AC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4032AC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46" w:rsidRDefault="002B2B46" w:rsidP="00A50E37">
      <w:pPr>
        <w:spacing w:after="0" w:line="240" w:lineRule="auto"/>
      </w:pPr>
      <w:r>
        <w:separator/>
      </w:r>
    </w:p>
  </w:endnote>
  <w:endnote w:type="continuationSeparator" w:id="0">
    <w:p w:rsidR="002B2B46" w:rsidRDefault="002B2B46" w:rsidP="00A5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46" w:rsidRDefault="002B2B46" w:rsidP="00A50E37">
      <w:pPr>
        <w:spacing w:after="0" w:line="240" w:lineRule="auto"/>
      </w:pPr>
      <w:r>
        <w:separator/>
      </w:r>
    </w:p>
  </w:footnote>
  <w:footnote w:type="continuationSeparator" w:id="0">
    <w:p w:rsidR="002B2B46" w:rsidRDefault="002B2B46" w:rsidP="00A50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43336"/>
    <w:rsid w:val="00055B7F"/>
    <w:rsid w:val="000709DA"/>
    <w:rsid w:val="000B21E3"/>
    <w:rsid w:val="001536BA"/>
    <w:rsid w:val="001F6100"/>
    <w:rsid w:val="00264B1A"/>
    <w:rsid w:val="0028690B"/>
    <w:rsid w:val="002B2B46"/>
    <w:rsid w:val="002B2BBA"/>
    <w:rsid w:val="00334953"/>
    <w:rsid w:val="003613E5"/>
    <w:rsid w:val="004032AC"/>
    <w:rsid w:val="0044446B"/>
    <w:rsid w:val="00492979"/>
    <w:rsid w:val="004E15DB"/>
    <w:rsid w:val="0054321D"/>
    <w:rsid w:val="005E431B"/>
    <w:rsid w:val="00603E5C"/>
    <w:rsid w:val="0060542D"/>
    <w:rsid w:val="006620EA"/>
    <w:rsid w:val="00772EFE"/>
    <w:rsid w:val="00781739"/>
    <w:rsid w:val="007B2AF9"/>
    <w:rsid w:val="007B5EA4"/>
    <w:rsid w:val="008D0E61"/>
    <w:rsid w:val="008D1BDD"/>
    <w:rsid w:val="008D2B10"/>
    <w:rsid w:val="00952F77"/>
    <w:rsid w:val="00953B76"/>
    <w:rsid w:val="009E014C"/>
    <w:rsid w:val="00A021F8"/>
    <w:rsid w:val="00A14732"/>
    <w:rsid w:val="00A50E37"/>
    <w:rsid w:val="00A7057D"/>
    <w:rsid w:val="00B13618"/>
    <w:rsid w:val="00B60EAF"/>
    <w:rsid w:val="00BC59F2"/>
    <w:rsid w:val="00BD1E7C"/>
    <w:rsid w:val="00C66309"/>
    <w:rsid w:val="00CB1671"/>
    <w:rsid w:val="00CD23C6"/>
    <w:rsid w:val="00D65E4F"/>
    <w:rsid w:val="00E134F4"/>
    <w:rsid w:val="00E66C63"/>
    <w:rsid w:val="00FB27AD"/>
    <w:rsid w:val="00FC12B8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D8F1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5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0E37"/>
  </w:style>
  <w:style w:type="paragraph" w:styleId="af2">
    <w:name w:val="footer"/>
    <w:basedOn w:val="a"/>
    <w:link w:val="af3"/>
    <w:uiPriority w:val="99"/>
    <w:unhideWhenUsed/>
    <w:rsid w:val="00A5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50E37"/>
  </w:style>
  <w:style w:type="character" w:styleId="af4">
    <w:name w:val="Subtle Emphasis"/>
    <w:basedOn w:val="a0"/>
    <w:uiPriority w:val="19"/>
    <w:qFormat/>
    <w:rsid w:val="00A50E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2024-04-26T07:17:00Z</cp:lastPrinted>
  <dcterms:created xsi:type="dcterms:W3CDTF">2024-04-26T07:17:00Z</dcterms:created>
  <dcterms:modified xsi:type="dcterms:W3CDTF">2024-04-26T07:56:00Z</dcterms:modified>
</cp:coreProperties>
</file>